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sz w:val="32"/>
          <w:szCs w:val="32"/>
        </w:rPr>
      </w:pPr>
      <w:r>
        <w:rPr>
          <w:rFonts w:hint="eastAsia" w:ascii="仿宋" w:hAnsi="仿宋" w:eastAsia="仿宋"/>
          <w:sz w:val="32"/>
          <w:szCs w:val="32"/>
        </w:rPr>
        <w:t xml:space="preserve"> 石家庄住房公积金管理中心</w:t>
      </w:r>
    </w:p>
    <w:p>
      <w:pPr>
        <w:jc w:val="center"/>
        <w:rPr>
          <w:rFonts w:hint="eastAsia" w:ascii="仿宋" w:hAnsi="仿宋" w:eastAsia="仿宋"/>
          <w:sz w:val="32"/>
          <w:szCs w:val="32"/>
        </w:rPr>
      </w:pPr>
      <w:r>
        <w:rPr>
          <w:rFonts w:hint="eastAsia" w:ascii="仿宋" w:hAnsi="仿宋" w:eastAsia="仿宋"/>
          <w:sz w:val="32"/>
          <w:szCs w:val="32"/>
        </w:rPr>
        <w:t>住房公积金降低缴存比例、缓缴审批流程图</w:t>
      </w:r>
    </w:p>
    <w:p>
      <w:r>
        <mc:AlternateContent>
          <mc:Choice Requires="wpc">
            <w:drawing>
              <wp:inline distT="0" distB="0" distL="114300" distR="114300">
                <wp:extent cx="6057900" cy="7627620"/>
                <wp:effectExtent l="0" t="0" r="0" b="0"/>
                <wp:docPr id="17" name="画布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1" name="矩形 4"/>
                        <wps:cNvSpPr/>
                        <wps:spPr>
                          <a:xfrm>
                            <a:off x="685800" y="2080260"/>
                            <a:ext cx="4686300" cy="11887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24"/>
                                </w:rPr>
                              </w:pPr>
                              <w:r>
                                <w:rPr>
                                  <w:rFonts w:hint="eastAsia" w:ascii="仿宋" w:hAnsi="仿宋" w:eastAsia="仿宋"/>
                                  <w:sz w:val="24"/>
                                </w:rPr>
                                <w:t>降低缴存比例或缓缴审批表一式两份；单位需提供关于降低缴存比例或缓缴的申请报告、经单位工会讨论通过的降低缴存比例或缓缴的决议;单位无工会的，提交职工代表大会或职工大会讨论通过的决议；单位</w:t>
                              </w:r>
                              <w:r>
                                <w:rPr>
                                  <w:rFonts w:hint="eastAsia" w:ascii="仿宋" w:hAnsi="仿宋" w:eastAsia="仿宋"/>
                                  <w:sz w:val="24"/>
                                  <w:lang w:eastAsia="zh-CN"/>
                                </w:rPr>
                                <w:t>最近</w:t>
                              </w:r>
                              <w:r>
                                <w:rPr>
                                  <w:rFonts w:hint="eastAsia" w:ascii="仿宋" w:hAnsi="仿宋" w:eastAsia="仿宋"/>
                                  <w:sz w:val="24"/>
                                  <w:lang w:val="en-US" w:eastAsia="zh-CN"/>
                                </w:rPr>
                                <w:t>6个月的</w:t>
                              </w:r>
                              <w:r>
                                <w:rPr>
                                  <w:rFonts w:hint="eastAsia" w:ascii="仿宋" w:hAnsi="仿宋" w:eastAsia="仿宋"/>
                                  <w:sz w:val="24"/>
                                </w:rPr>
                                <w:t>财务报表、工资发放表或《劳动统计台帐》。单位申请降低缴存比例或缓缴的期限为一年。</w:t>
                              </w:r>
                            </w:p>
                          </w:txbxContent>
                        </wps:txbx>
                        <wps:bodyPr upright="1"/>
                      </wps:wsp>
                      <wps:wsp>
                        <wps:cNvPr id="2" name="直线 5"/>
                        <wps:cNvCnPr/>
                        <wps:spPr>
                          <a:xfrm>
                            <a:off x="2857500" y="3268980"/>
                            <a:ext cx="1270" cy="297180"/>
                          </a:xfrm>
                          <a:prstGeom prst="line">
                            <a:avLst/>
                          </a:prstGeom>
                          <a:ln w="9525" cap="flat" cmpd="sng">
                            <a:solidFill>
                              <a:srgbClr val="000000"/>
                            </a:solidFill>
                            <a:prstDash val="solid"/>
                            <a:headEnd type="none" w="med" len="med"/>
                            <a:tailEnd type="triangle" w="med" len="med"/>
                          </a:ln>
                        </wps:spPr>
                        <wps:bodyPr upright="1"/>
                      </wps:wsp>
                      <wps:wsp>
                        <wps:cNvPr id="3" name="矩形 6"/>
                        <wps:cNvSpPr/>
                        <wps:spPr>
                          <a:xfrm>
                            <a:off x="1028700" y="3566160"/>
                            <a:ext cx="3657600" cy="5956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24"/>
                                </w:rPr>
                              </w:pPr>
                              <w:r>
                                <w:rPr>
                                  <w:rFonts w:hint="eastAsia" w:ascii="仿宋" w:hAnsi="仿宋" w:eastAsia="仿宋"/>
                                  <w:sz w:val="24"/>
                                </w:rPr>
                                <w:t>单位将降低住房公积金缴存比例或缓缴的所需资料和相关审批表报住房公积金管理中心资金归集科。</w:t>
                              </w:r>
                            </w:p>
                          </w:txbxContent>
                        </wps:txbx>
                        <wps:bodyPr upright="1"/>
                      </wps:wsp>
                      <wps:wsp>
                        <wps:cNvPr id="4" name="直线 7"/>
                        <wps:cNvCnPr/>
                        <wps:spPr>
                          <a:xfrm>
                            <a:off x="2857500" y="4160520"/>
                            <a:ext cx="1270" cy="396875"/>
                          </a:xfrm>
                          <a:prstGeom prst="line">
                            <a:avLst/>
                          </a:prstGeom>
                          <a:ln w="9525" cap="flat" cmpd="sng">
                            <a:solidFill>
                              <a:srgbClr val="000000"/>
                            </a:solidFill>
                            <a:prstDash val="solid"/>
                            <a:headEnd type="none" w="med" len="med"/>
                            <a:tailEnd type="triangle" w="med" len="med"/>
                          </a:ln>
                        </wps:spPr>
                        <wps:bodyPr upright="1"/>
                      </wps:wsp>
                      <wps:wsp>
                        <wps:cNvPr id="7" name="矩形 10"/>
                        <wps:cNvSpPr/>
                        <wps:spPr>
                          <a:xfrm>
                            <a:off x="1016000" y="5654040"/>
                            <a:ext cx="3657600" cy="5156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24"/>
                                </w:rPr>
                              </w:pPr>
                              <w:r>
                                <w:rPr>
                                  <w:rFonts w:hint="eastAsia" w:ascii="仿宋" w:hAnsi="仿宋" w:eastAsia="仿宋"/>
                                  <w:sz w:val="24"/>
                                </w:rPr>
                                <w:t>报石家庄市住房公积金管委会办公室</w:t>
                              </w:r>
                              <w:r>
                                <w:rPr>
                                  <w:rFonts w:hint="eastAsia" w:ascii="仿宋" w:hAnsi="仿宋" w:eastAsia="仿宋"/>
                                  <w:sz w:val="24"/>
                                  <w:lang w:eastAsia="zh-CN"/>
                                </w:rPr>
                                <w:t>审</w:t>
                              </w:r>
                              <w:r>
                                <w:rPr>
                                  <w:rFonts w:hint="eastAsia" w:ascii="仿宋" w:hAnsi="仿宋" w:eastAsia="仿宋"/>
                                  <w:sz w:val="24"/>
                                </w:rPr>
                                <w:t>批。</w:t>
                              </w:r>
                              <w:r>
                                <w:rPr>
                                  <w:rFonts w:hint="eastAsia" w:ascii="仿宋" w:hAnsi="仿宋" w:eastAsia="仿宋"/>
                                  <w:sz w:val="24"/>
                                  <w:lang w:eastAsia="zh-CN"/>
                                </w:rPr>
                                <w:t>资金归集科将审批结果通知单位。</w:t>
                              </w:r>
                            </w:p>
                          </w:txbxContent>
                        </wps:txbx>
                        <wps:bodyPr upright="1"/>
                      </wps:wsp>
                      <wps:wsp>
                        <wps:cNvPr id="8" name="矩形 11"/>
                        <wps:cNvSpPr/>
                        <wps:spPr>
                          <a:xfrm>
                            <a:off x="3200400" y="494665"/>
                            <a:ext cx="2514600" cy="8928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ascii="仿宋" w:hAnsi="仿宋" w:eastAsia="仿宋"/>
                                  <w:sz w:val="24"/>
                                </w:rPr>
                              </w:pPr>
                              <w:r>
                                <w:rPr>
                                  <w:rFonts w:hint="eastAsia" w:ascii="仿宋" w:hAnsi="仿宋" w:eastAsia="仿宋"/>
                                  <w:sz w:val="24"/>
                                </w:rPr>
                                <w:t>连续</w:t>
                              </w:r>
                              <w:r>
                                <w:rPr>
                                  <w:rFonts w:hint="eastAsia" w:ascii="仿宋" w:hAnsi="仿宋" w:eastAsia="仿宋"/>
                                  <w:sz w:val="24"/>
                                  <w:lang w:val="en-US" w:eastAsia="zh-CN"/>
                                </w:rPr>
                                <w:t>6个月</w:t>
                              </w:r>
                              <w:r>
                                <w:rPr>
                                  <w:rFonts w:hint="eastAsia" w:ascii="仿宋" w:hAnsi="仿宋" w:eastAsia="仿宋"/>
                                  <w:sz w:val="24"/>
                                </w:rPr>
                                <w:t>亏损且单位职工平均工资水平低于本市职工上一年度月平均工资30%的单位，可申请缓缴住房公积金。</w:t>
                              </w:r>
                            </w:p>
                          </w:txbxContent>
                        </wps:txbx>
                        <wps:bodyPr upright="1"/>
                      </wps:wsp>
                      <wps:wsp>
                        <wps:cNvPr id="9" name="矩形 12"/>
                        <wps:cNvSpPr/>
                        <wps:spPr>
                          <a:xfrm>
                            <a:off x="228600" y="495300"/>
                            <a:ext cx="2513965" cy="8915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24"/>
                                </w:rPr>
                              </w:pPr>
                              <w:r>
                                <w:rPr>
                                  <w:rFonts w:hint="eastAsia" w:ascii="仿宋" w:hAnsi="仿宋" w:eastAsia="仿宋"/>
                                  <w:sz w:val="24"/>
                                </w:rPr>
                                <w:t>连续</w:t>
                              </w:r>
                              <w:r>
                                <w:rPr>
                                  <w:rFonts w:hint="eastAsia" w:ascii="仿宋" w:hAnsi="仿宋" w:eastAsia="仿宋"/>
                                  <w:sz w:val="24"/>
                                  <w:lang w:val="en-US" w:eastAsia="zh-CN"/>
                                </w:rPr>
                                <w:t>6个月</w:t>
                              </w:r>
                              <w:r>
                                <w:rPr>
                                  <w:rFonts w:hint="eastAsia" w:ascii="仿宋" w:hAnsi="仿宋" w:eastAsia="仿宋"/>
                                  <w:sz w:val="24"/>
                                </w:rPr>
                                <w:t>亏损且单位职工平均工资水平低于本市职工上一年度月平均工资50%的单位，可申请降低住房公积金缴存比例。</w:t>
                              </w:r>
                            </w:p>
                          </w:txbxContent>
                        </wps:txbx>
                        <wps:bodyPr upright="1"/>
                      </wps:wsp>
                      <wps:wsp>
                        <wps:cNvPr id="10" name="直线 13"/>
                        <wps:cNvCnPr/>
                        <wps:spPr>
                          <a:xfrm>
                            <a:off x="4114800" y="1387475"/>
                            <a:ext cx="635" cy="296545"/>
                          </a:xfrm>
                          <a:prstGeom prst="line">
                            <a:avLst/>
                          </a:prstGeom>
                          <a:ln w="9525" cap="flat" cmpd="sng">
                            <a:solidFill>
                              <a:srgbClr val="000000"/>
                            </a:solidFill>
                            <a:prstDash val="solid"/>
                            <a:headEnd type="none" w="med" len="med"/>
                            <a:tailEnd type="none" w="med" len="med"/>
                          </a:ln>
                        </wps:spPr>
                        <wps:bodyPr upright="1"/>
                      </wps:wsp>
                      <wps:wsp>
                        <wps:cNvPr id="11" name="直线 14"/>
                        <wps:cNvCnPr/>
                        <wps:spPr>
                          <a:xfrm flipH="1">
                            <a:off x="1485900" y="1684020"/>
                            <a:ext cx="2628900" cy="635"/>
                          </a:xfrm>
                          <a:prstGeom prst="line">
                            <a:avLst/>
                          </a:prstGeom>
                          <a:ln w="9525" cap="flat" cmpd="sng">
                            <a:solidFill>
                              <a:srgbClr val="000000"/>
                            </a:solidFill>
                            <a:prstDash val="solid"/>
                            <a:headEnd type="none" w="med" len="med"/>
                            <a:tailEnd type="none" w="med" len="med"/>
                          </a:ln>
                        </wps:spPr>
                        <wps:bodyPr upright="1"/>
                      </wps:wsp>
                      <wps:wsp>
                        <wps:cNvPr id="12" name="直线 15"/>
                        <wps:cNvCnPr/>
                        <wps:spPr>
                          <a:xfrm>
                            <a:off x="2857500" y="1684020"/>
                            <a:ext cx="1270" cy="396240"/>
                          </a:xfrm>
                          <a:prstGeom prst="line">
                            <a:avLst/>
                          </a:prstGeom>
                          <a:ln w="9525" cap="flat" cmpd="sng">
                            <a:solidFill>
                              <a:srgbClr val="000000"/>
                            </a:solidFill>
                            <a:prstDash val="solid"/>
                            <a:headEnd type="none" w="med" len="med"/>
                            <a:tailEnd type="triangle" w="med" len="med"/>
                          </a:ln>
                        </wps:spPr>
                        <wps:bodyPr upright="1"/>
                      </wps:wsp>
                      <wps:wsp>
                        <wps:cNvPr id="13" name="矩形 16"/>
                        <wps:cNvSpPr/>
                        <wps:spPr>
                          <a:xfrm>
                            <a:off x="1028700" y="4556760"/>
                            <a:ext cx="3658235" cy="69278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仿宋" w:hAnsi="仿宋" w:eastAsia="仿宋"/>
                                  <w:sz w:val="24"/>
                                </w:rPr>
                              </w:pPr>
                              <w:r>
                                <w:rPr>
                                  <w:rFonts w:hint="eastAsia" w:ascii="仿宋" w:hAnsi="仿宋" w:eastAsia="仿宋"/>
                                  <w:sz w:val="24"/>
                                </w:rPr>
                                <w:t>资金归集科对单位所报材料进行</w:t>
                              </w:r>
                              <w:r>
                                <w:rPr>
                                  <w:rFonts w:hint="eastAsia" w:ascii="仿宋" w:hAnsi="仿宋" w:eastAsia="仿宋"/>
                                  <w:sz w:val="24"/>
                                  <w:lang w:eastAsia="zh-CN"/>
                                </w:rPr>
                                <w:t>审核</w:t>
                              </w:r>
                              <w:r>
                                <w:rPr>
                                  <w:rFonts w:hint="eastAsia" w:ascii="仿宋" w:hAnsi="仿宋" w:eastAsia="仿宋"/>
                                  <w:sz w:val="24"/>
                                </w:rPr>
                                <w:t>，于两个工作日内提出初审意见。</w:t>
                              </w:r>
                            </w:p>
                          </w:txbxContent>
                        </wps:txbx>
                        <wps:bodyPr upright="1"/>
                      </wps:wsp>
                      <wps:wsp>
                        <wps:cNvPr id="14" name="直线 17"/>
                        <wps:cNvCnPr/>
                        <wps:spPr>
                          <a:xfrm>
                            <a:off x="2743200" y="4853940"/>
                            <a:ext cx="0" cy="0"/>
                          </a:xfrm>
                          <a:prstGeom prst="line">
                            <a:avLst/>
                          </a:prstGeom>
                          <a:ln w="9525" cap="flat" cmpd="sng">
                            <a:solidFill>
                              <a:srgbClr val="000000"/>
                            </a:solidFill>
                            <a:prstDash val="solid"/>
                            <a:headEnd type="none" w="med" len="med"/>
                            <a:tailEnd type="triangle" w="med" len="med"/>
                          </a:ln>
                        </wps:spPr>
                        <wps:bodyPr upright="1"/>
                      </wps:wsp>
                      <wps:wsp>
                        <wps:cNvPr id="15" name="直线 18"/>
                        <wps:cNvCnPr/>
                        <wps:spPr>
                          <a:xfrm>
                            <a:off x="2908300" y="5236845"/>
                            <a:ext cx="1270" cy="297180"/>
                          </a:xfrm>
                          <a:prstGeom prst="line">
                            <a:avLst/>
                          </a:prstGeom>
                          <a:ln w="9525" cap="flat" cmpd="sng">
                            <a:solidFill>
                              <a:srgbClr val="000000"/>
                            </a:solidFill>
                            <a:prstDash val="solid"/>
                            <a:headEnd type="none" w="med" len="med"/>
                            <a:tailEnd type="triangle" w="med" len="med"/>
                          </a:ln>
                        </wps:spPr>
                        <wps:bodyPr upright="1"/>
                      </wps:wsp>
                      <wps:wsp>
                        <wps:cNvPr id="16" name="直线 19"/>
                        <wps:cNvCnPr/>
                        <wps:spPr>
                          <a:xfrm>
                            <a:off x="1485900" y="1386840"/>
                            <a:ext cx="635" cy="297180"/>
                          </a:xfrm>
                          <a:prstGeom prst="line">
                            <a:avLst/>
                          </a:prstGeom>
                          <a:ln w="9525" cap="flat" cmpd="sng">
                            <a:solidFill>
                              <a:srgbClr val="000000"/>
                            </a:solidFill>
                            <a:prstDash val="solid"/>
                            <a:headEnd type="none" w="med" len="med"/>
                            <a:tailEnd type="none" w="med" len="med"/>
                          </a:ln>
                        </wps:spPr>
                        <wps:bodyPr upright="1"/>
                      </wps:wsp>
                    </wpc:wpc>
                  </a:graphicData>
                </a:graphic>
              </wp:inline>
            </w:drawing>
          </mc:Choice>
          <mc:Fallback>
            <w:pict>
              <v:group id="画布 2" o:spid="_x0000_s1026" o:spt="203" style="height:600.6pt;width:477pt;" coordsize="6057900,7627620" editas="canvas" o:gfxdata="UEsDBAoAAAAAAIdO4kAAAAAAAAAAAAAAAAAEAAAAZHJzL1BLAwQUAAAACACHTuJACSY95NYAAAAG&#10;AQAADwAAAGRycy9kb3ducmV2LnhtbE2PQUvDQBCF74L/YRnBi7S7CSoas+mhIBYRSlPb8zY7JsHs&#10;bJrdJvXfO3rRy8DjPd58L1+cXSdGHELrSUMyVyCQKm9bqjW8b59nDyBCNGRN5wk1fGGARXF5kZvM&#10;+ok2OJaxFlxCITMamhj7TMpQNehMmPseib0PPzgTWQ61tIOZuNx1MlXqXjrTEn9oTI/LBqvP8uQ0&#10;TNV63G/fXuT6Zr/ydFwdl+XuVevrq0Q9gYh4jn9h+MFndCiY6eBPZIPoNPCQ+HvZe7y7ZXngUKqS&#10;FGSRy//4xTdQSwMEFAAAAAgAh07iQHv40PKZBAAARiEAAA4AAABkcnMvZTJvRG9jLnhtbO1ay27j&#10;NhTdF+g/CNo3FimRooQ4s5hM0kXRDjDTD2D0sgC9QCqxs+4vdNdFge66n0XRopivGcxv9JKiZFtj&#10;w7H78jg2AkeyKPry8Ojcc0lfvliUhfWQCJnX1dRGF45tJVVUx3mVTe3v3958xWxLtryKeVFXydR+&#10;TKT94urLLy7nTZjgelYXcSIs6KSS4byZ2rO2bcLJREazpOTyom6SCi6mtSh5C6cim8SCz6H3sphg&#10;x6GTeS3iRtRRIiV8et1dtK90/2maRO13aSqT1iqmNsTW6neh3+/U++TqkoeZ4M0sj0wY/IAoSp5X&#10;8KVDV9e85da9yD/pqswjUcs6bS+iupzUaZpHiR4DjAY5o9Hcivq+0WPJwnnWDDABtCOcDu42+vbh&#10;tbDyGObOt62KlzBHH3/848NvP1hYgTNvshDa3IrmTfNamA+y7kyNd5GKUv2HkVgLDevjAGuyaK0I&#10;PqQO8QMH0I/gmk8x/BngoxnMzif3RbNXO+6c9F88UfEN4cwbIJFc4iT/Hk5vZrxJNPxSYdDjNMD0&#10;868f/vzF8jqYdJMBIxlKgGsDQJQRpqAAJLDDHEwNEj1WHmXU7bFCiDG/w2oYMQ8bIdvbpC4tdTC1&#10;BXBcU48/fCNbmCFo2jdRAci6yOObvCj0icjuXhbCeuDwPNzolwofbllrVlTWfGoHBBOYNA6PZVrw&#10;Fg7LBogiq0x/39odcrVjR782dawCu+Zy1gWge1DNeFjmbSL00Szh8asqttrHBrhYgWrYKpgyiW2r&#10;SEBk1JFu2fK8eEpLGF1RwSAVPbppUUft4m4B3ajDuzp+hNm9b0SezQBSpEM3bOqa/Ou0wgOtfnr3&#10;8ff3FlExqBCAeS8r8+j18ff0H547zIhPDK9cTFnARrxC2DcPIA581F3dzqkiB9TVtGzh1H/Pj0NZ&#10;0YqcV1mxhUObmXEMdHAHOnQqQ1fosFtlkIOZ39OBUIrGMuNS4tNeZkhAQHM055fE6iXkrDKnpDLe&#10;QKtOZfwVWu2nMh5wivR5vM9eS5VxA8p8rWFnlTlelVlavk5lkFYBk3WeIjNAAiMzhBLP8UZZZ11m&#10;EDHGbzslzmZml+3ZTKYjMzNQ9JlSwvBKO6on88qFys4zvPICj1ItJDzsZQYT5A3ZiwWYdbw90+rE&#10;PXIwppUpUZ9Ye2HMNGug9vICoqosXUassAqylqp4oAELEOjZ2RM9g8oLxKNXq84UIXcvV+Qh5PU1&#10;PXKZ73W+ZylX1DWkwkAv79mYou2l++YcdgxlF0JjLqwu72xxyFZa5M3XatlAlcxmJQw4QfSiF4gJ&#10;osxzxl4ZU8yGVTFFERCj7RnsdCryz5IW49UZpKfroOWZjWRYK5zwrsRzOmT4XJdnIEX0OcM43MMX&#10;aDxCKCzGrJsRqJwY7vMGDbDPdgjEuXI6icoJjVdoYFtmr4Vg31PVk95ggAzkBuOS3KwC77C2Z4X5&#10;v/cDIMP0CmNcKduPCIHD9EYS+A+CXXAgWkCWrnSZcs47AstdpSO2pnRMiGAvQqwZUpcpS7qeclbK&#10;lOe0Q/QP+1G9Iw2b9drMmx8WqF8DrJ7rvcjlzx+u/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IBwAAW0NvbnRlbnRfVHlwZXNdLnhtbFBLAQIU&#10;AAoAAAAAAIdO4kAAAAAAAAAAAAAAAAAGAAAAAAAAAAAAEAAAAOoFAABfcmVscy9QSwECFAAUAAAA&#10;CACHTuJAihRmPNEAAACUAQAACwAAAAAAAAABACAAAAAOBgAAX3JlbHMvLnJlbHNQSwECFAAKAAAA&#10;AACHTuJAAAAAAAAAAAAAAAAABAAAAAAAAAAAABAAAAAAAAAAZHJzL1BLAQIUABQAAAAIAIdO4kAJ&#10;Jj3k1gAAAAYBAAAPAAAAAAAAAAEAIAAAACIAAABkcnMvZG93bnJldi54bWxQSwECFAAUAAAACACH&#10;TuJAe/jQ8pkEAABGIQAADgAAAAAAAAABACAAAAAlAQAAZHJzL2Uyb0RvYy54bWxQSwUGAAAAAAYA&#10;BgBZAQAAMAgAAAAA&#10;">
                <o:lock v:ext="edit" aspectratio="f"/>
                <v:shape id="画布 2" o:spid="_x0000_s1026" style="position:absolute;left:0;top:0;height:7627620;width:6057900;" filled="f" stroked="f" coordsize="21600,21600" o:gfxdata="UEsDBAoAAAAAAIdO4kAAAAAAAAAAAAAAAAAEAAAAZHJzL1BLAwQUAAAACACHTuJACSY95NYAAAAG&#10;AQAADwAAAGRycy9kb3ducmV2LnhtbE2PQUvDQBCF74L/YRnBi7S7CSoas+mhIBYRSlPb8zY7JsHs&#10;bJrdJvXfO3rRy8DjPd58L1+cXSdGHELrSUMyVyCQKm9bqjW8b59nDyBCNGRN5wk1fGGARXF5kZvM&#10;+ok2OJaxFlxCITMamhj7TMpQNehMmPseib0PPzgTWQ61tIOZuNx1MlXqXjrTEn9oTI/LBqvP8uQ0&#10;TNV63G/fXuT6Zr/ydFwdl+XuVevrq0Q9gYh4jn9h+MFndCiY6eBPZIPoNPCQ+HvZe7y7ZXngUKqS&#10;FGSRy//4xTdQSwMEFAAAAAgAh07iQGD7gypiBAAAyyAAAA4AAABkcnMvZTJvRG9jLnhtbO1azY7r&#10;NBTeI/EOUfZMYyd2nGgydzHDwALBlS48gJs4baT8yc5tO8/CAokde1ZIiKdB9zU4dpw2Da06M1yg&#10;d6ZdpE5z4hwff/nOd+xev9lUpbMSUhVNnbjoynMdUadNVtSLxP3h+/svmOuojtcZL5taJO6DUO6b&#10;m88/u163scDNsikzIR3opFbxuk3cZde18Wym0qWouLpqWlHDxbyRFe/gVC5mmeRr6L0qZ9jz6Gzd&#10;yKyVTSqUgl/v+ovujek/z0XafZfnSnROmbjgW2eO0hzn+ji7uebxQvJ2WaTWDf4MLype1PDQbVd3&#10;vOPOe1n8rauqSGWjmry7Sptq1uR5kQozBhgN8iajueX1iiszmBSiMzgIrY/Y73yh/a6b+6IsIRoz&#10;6D3Wv+nvNcyP0JfL2lknbkQwMaPcWetL9iZrvG5hJlW7nVP1z3x9t+StMCFQcfrt6q10igyA5jo1&#10;rwBPH3765c/ff3YCPZH6yWDyrn0r7ZmCpnZ/k8tKf0O8nU3iUkaYB2h4SFzsMQ9TiwOx6ZwUrgeU&#10;UV8bpGCBEGMhNhazXU+tVN1Xoqkc3UhcCUAzkeGrb1Snw8jjwUQ/WDVlkekImxO5mN+W0llxAOW9&#10;+Wj34ZY9s1HMnZTDu5GXvAOfqhYCoOqFed7eHWrcsWc+hzrWjt1xtewdMD1oMx5XRSd06Hi8FDz7&#10;ss6c7qGFINfw6roaAJXIXKcU8KbrlrHseFE+xhJGZ5Gi4n5a9HR1m/kGutHNeZM9wOy+b2WxWEJI&#10;kXHdoqk3+ddhhbew+vHXD7/94RDtg4XVbX0KVpiRkFhc+ZiyiE1whXBoQYWjEPVXj2OqLCDqejKO&#10;YOq/x8dzUdHJgteL8giGDiPjHODgb+HQswwdweE0yyAPs3CAA6EUTWnGpySkA82QiADnGMxfWOZl&#10;s0ywhVXPMuEIVk9jmQAwRfrcxOMhe+1Yxo8oCw2HXVjmfFkm3MKhZxlkWMBmncfQDIDA0gyhJPCC&#10;SdbZpxlE6EXMvAoxA5XXnkZGRlE9Glc+lFeBxVUQBZQaItnRDCYo2GYvFmHW4/Y401w08ik1fZij&#10;zkwjR1NY4VH6Ok1XGDODGqisgojoKsuUEUPyAlRB1iJ96cUiBHx20USvoPIC8hjYqhdFyB/B6rQq&#10;ChAKhpoe+SwMet2zoyvqW1BhgFfwakTR8dL9MNmcQ9kFiWqChfHyzhEsOHlZtF/rZQNdMtuFHsAE&#10;iWwOQ5QF3lQrY4qZMdArPRoiQEbHM9jLqcg/SVhMV2eQma5nLc8cBMNe4YRPJZ6XA4ZPdXkGUsTA&#10;E7Zyev4CTUAIhcWYfTEClRPDQ96gEQ7ZCYK4SNwXIXHRdIUGPXGJJgx09WQ2GCAD+dG0JLerwCek&#10;7YVh/u/9AMgwA8NYVcqepEpx5DGzkQTqgmAfFIghkJ0q3aWcy47AblfpjKUpnQIiehIg9gSpz7Qk&#10;3U85ozLlNe0QfWQ9ajaxYQPbiHm7u6+35Mfn0B7/B+H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EGAABbQ29udGVudF9UeXBlc10ueG1sUEsB&#10;AhQACgAAAAAAh07iQAAAAAAAAAAAAAAAAAYAAAAAAAAAAAAQAAAAswUAAF9yZWxzL1BLAQIUABQA&#10;AAAIAIdO4kCKFGY80QAAAJQBAAALAAAAAAAAAAEAIAAAANcFAABfcmVscy8ucmVsc1BLAQIUAAoA&#10;AAAAAIdO4kAAAAAAAAAAAAAAAAAEAAAAAAAAAAAAEAAAAAAAAABkcnMvUEsBAhQAFAAAAAgAh07i&#10;QAkmPeTWAAAABgEAAA8AAAAAAAAAAQAgAAAAIgAAAGRycy9kb3ducmV2LnhtbFBLAQIUABQAAAAI&#10;AIdO4kBg+4MqYgQAAMsgAAAOAAAAAAAAAAEAIAAAACUBAABkcnMvZTJvRG9jLnhtbFBLBQYAAAAA&#10;BgAGAFkBAAD5BwAAAAA=&#10;">
                  <v:fill on="f" focussize="0,0"/>
                  <v:stroke on="f"/>
                  <v:imagedata o:title=""/>
                  <o:lock v:ext="edit" aspectratio="t"/>
                </v:shape>
                <v:rect id="矩形 4" o:spid="_x0000_s1026" o:spt="1" style="position:absolute;left:685800;top:2080260;height:1188720;width:4686300;" fillcolor="#FFFFFF" filled="t" stroked="t" coordsize="21600,21600" o:gfxdata="UEsDBAoAAAAAAIdO4kAAAAAAAAAAAAAAAAAEAAAAZHJzL1BLAwQUAAAACACHTuJAVgrmD9QAAAAG&#10;AQAADwAAAGRycy9kb3ducmV2LnhtbE2PvU7DQBCEeyTe4bRIdOTO5kfE+JwCFCTKxGno1vZiG3x7&#10;lu+cGJ6ehQaalUYzmv0m3yxuUEeaQu/ZQrIyoIhr3/TcWjiU26t7UCEiNzh4JgufFGBTnJ/lmDX+&#10;xDs67mOrpIRDhha6GMdM61B35DCs/Egs3pufHEaRU6ubCU9S7gadGnOnHfYsHzoc6bGj+mM/OwtV&#10;nx7wa1c+G7feXseXpXyfX5+svbxIzAOoSEv8C8MPvqBDIUyVn7kJarAgQ+LvFW99eyOyklBqkhR0&#10;kev/+MU3UEsDBBQAAAAIAIdO4kAgEuiA8wEAAOcDAAAOAAAAZHJzL2Uyb0RvYy54bWytU0uOEzEQ&#10;3SNxB8t70h8moWmlMwtC2CAYaeAAFdvdbck/2Z505zRI7DgEx0Fcg7IT5ssCIbxwl9vPz69eldeX&#10;s1bkIHyQ1nS0WpSUCMMsl2bo6OdPuxcNJSGC4aCsER09ikAvN8+frSfXitqOVnHhCZKY0E6uo2OM&#10;ri2KwEahISysEwY3e+s1RFz6oeAeJmTXqqjLclVM1nPnLRMh4N/taZNuMn/fCxY/9n0QkaiOoraY&#10;Z5/nfZqLzRrawYMbJTvLgH9QoUEavPSWagsRyI2XT6i0ZN4G28cFs7qwfS+ZyDlgNlX5KJvrEZzI&#10;uaA5wd3aFP4fLftwuPJEcqwdJQY0lujnl28/vn8lF8mbyYUWIdfuyp9XAcOU6Nx7nb6YApk7umqW&#10;TYkGHztal01Zr87WijkShvsXq2b1MgEYIqqqaV7VGVHcMTkf4jthNUlBRz3WLlsKh/ch4u0I/Q1J&#10;FwerJN9JpfLCD/s3ypMDYJ13eST5eOQBTBkydfT1sl6iEMB26xVEDLVDA4IZ8n0PToT7xGUefyJO&#10;wrYQxpOAzJBg0GoZRbIO2lEAf2s4iUeHJht8DTSJ0YJTogQ+nhRlZASp/gaJ2SmDSaYincqSojjv&#10;Z6RJ4d7yI1b3xnk5jGhplaWnHeym7M6581O73l9n0rv3uf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grmD9QAAAAGAQAADwAAAAAAAAABACAAAAAiAAAAZHJzL2Rvd25yZXYueG1sUEsBAhQAFAAA&#10;AAgAh07iQCAS6IDzAQAA5wMAAA4AAAAAAAAAAQAgAAAAIwEAAGRycy9lMm9Eb2MueG1sUEsFBgAA&#10;AAAGAAYAWQEAAIgFAAAAAA==&#10;">
                  <v:fill on="t" focussize="0,0"/>
                  <v:stroke color="#000000" joinstyle="miter"/>
                  <v:imagedata o:title=""/>
                  <o:lock v:ext="edit" aspectratio="f"/>
                  <v:textbox>
                    <w:txbxContent>
                      <w:p>
                        <w:pPr>
                          <w:rPr>
                            <w:rFonts w:hint="eastAsia" w:ascii="仿宋" w:hAnsi="仿宋" w:eastAsia="仿宋"/>
                            <w:sz w:val="24"/>
                          </w:rPr>
                        </w:pPr>
                        <w:r>
                          <w:rPr>
                            <w:rFonts w:hint="eastAsia" w:ascii="仿宋" w:hAnsi="仿宋" w:eastAsia="仿宋"/>
                            <w:sz w:val="24"/>
                          </w:rPr>
                          <w:t>降低缴存比例或缓缴审批表一式两份；单位需提供关于降低缴存比例或缓缴的申请报告、经单位工会讨论通过的降低缴存比例或缓缴的决议;单位无工会的，提交职工代表大会或职工大会讨论通过的决议；单位</w:t>
                        </w:r>
                        <w:r>
                          <w:rPr>
                            <w:rFonts w:hint="eastAsia" w:ascii="仿宋" w:hAnsi="仿宋" w:eastAsia="仿宋"/>
                            <w:sz w:val="24"/>
                            <w:lang w:eastAsia="zh-CN"/>
                          </w:rPr>
                          <w:t>最近</w:t>
                        </w:r>
                        <w:r>
                          <w:rPr>
                            <w:rFonts w:hint="eastAsia" w:ascii="仿宋" w:hAnsi="仿宋" w:eastAsia="仿宋"/>
                            <w:sz w:val="24"/>
                            <w:lang w:val="en-US" w:eastAsia="zh-CN"/>
                          </w:rPr>
                          <w:t>6个月的</w:t>
                        </w:r>
                        <w:r>
                          <w:rPr>
                            <w:rFonts w:hint="eastAsia" w:ascii="仿宋" w:hAnsi="仿宋" w:eastAsia="仿宋"/>
                            <w:sz w:val="24"/>
                          </w:rPr>
                          <w:t>财务报表、工资发放表或《劳动统计台帐》。单位申请降低缴存比例或缓缴的期限为一年。</w:t>
                        </w:r>
                      </w:p>
                    </w:txbxContent>
                  </v:textbox>
                </v:rect>
                <v:line id="直线 5" o:spid="_x0000_s1026" o:spt="20" style="position:absolute;left:2857500;top:3268980;height:297180;width:1270;" filled="f" stroked="t" coordsize="21600,21600" o:gfxdata="UEsDBAoAAAAAAIdO4kAAAAAAAAAAAAAAAAAEAAAAZHJzL1BLAwQUAAAACACHTuJA5EQrd9cAAAAG&#10;AQAADwAAAGRycy9kb3ducmV2LnhtbE2PwU7DMBBE70j8g7VI3KidCFAIcXpAKpcWUFtUlZsbL0lE&#10;vI5ipw1/z9ILXFYazWj2TTGfXCeOOITWk4ZkpkAgVd62VGt43y5uMhAhGrKm84QavjHAvLy8KExu&#10;/YnWeNzEWnAJhdxoaGLscylD1aAzYeZ7JPY+/eBMZDnU0g7mxOWuk6lS99KZlvhDY3p8arD62oxO&#10;w3q1WGa75ThVw8dz8rp9W73sQ6b19VWiHkFEnOJfGH7xGR1KZjr4kWwQnQYeEs+XvYe7W5YHDqUq&#10;SUGWhfyPX/4AUEsDBBQAAAAIAIdO4kA5Cmf14gEAAJ8DAAAOAAAAZHJzL2Uyb0RvYy54bWytUzuO&#10;2zAQ7QPkDgT7WJ9Aa1uwvMU6myZIDGRzgDFJSQT4A8m17LPkGqnS5Dh7jQwpZ50P0gRRQQ05wzfz&#10;np42tyetyFH4IK3paLUoKRGGWS7N0NFPD/evVpSECIaDskZ09CwCvd2+fLGZXCtqO1rFhScIYkI7&#10;uY6OMbq2KAIbhYawsE4YTPbWa4i49UPBPUyIrlVRl+VNMVnPnbdMhICnuzlJtxm/7wWLH/o+iEhU&#10;R3G2mFef10Nai+0G2sGDGyW7jAH/MIUGabDpM9QOIpBHL/+A0pJ5G2wfF8zqwva9ZCJzQDZV+Rub&#10;jyM4kbmgOME9yxT+Hyx7f9x7InlHa0oMaPxET5+/PH39RpqkzeRCiyV3Zu8vu+D2PhE99V6nN1Ig&#10;J7y9apZNiQqfO/q6vlmtVxdtxSkShgVVvcQsw3S9XlZztrjCOB/iW2E1SUFHlTSJOLRwfBcitsbS&#10;HyXpWBkydXTd1A1iAvqmVxAx1A6ZBDPku8Eqye+lUulG8MPhTnlyhOSE/CSCiPtLWWqygzDOdTk1&#10;e2QUwN8YTuLZoUYGzUzTCFpwSpRA76cIAaGNINW1MnoJZlB/qcb2yuAUSedZ2RQdLD/jV3l0Xg4j&#10;qlHlSVMGXZBnvjg22eznfUa6/lfb7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OREK3fXAAAABgEA&#10;AA8AAAAAAAAAAQAgAAAAIgAAAGRycy9kb3ducmV2LnhtbFBLAQIUABQAAAAIAIdO4kA5Cmf14gEA&#10;AJ8DAAAOAAAAAAAAAAEAIAAAACYBAABkcnMvZTJvRG9jLnhtbFBLBQYAAAAABgAGAFkBAAB6BQAA&#10;AAA=&#10;">
                  <v:fill on="f" focussize="0,0"/>
                  <v:stroke color="#000000" joinstyle="round" endarrow="block"/>
                  <v:imagedata o:title=""/>
                  <o:lock v:ext="edit" aspectratio="f"/>
                </v:line>
                <v:rect id="矩形 6" o:spid="_x0000_s1026" o:spt="1" style="position:absolute;left:1028700;top:3566160;height:595630;width:3657600;" fillcolor="#FFFFFF" filled="t" stroked="t" coordsize="21600,21600" o:gfxdata="UEsDBAoAAAAAAIdO4kAAAAAAAAAAAAAAAAAEAAAAZHJzL1BLAwQUAAAACACHTuJAVgrmD9QAAAAG&#10;AQAADwAAAGRycy9kb3ducmV2LnhtbE2PvU7DQBCEeyTe4bRIdOTO5kfE+JwCFCTKxGno1vZiG3x7&#10;lu+cGJ6ehQaalUYzmv0m3yxuUEeaQu/ZQrIyoIhr3/TcWjiU26t7UCEiNzh4JgufFGBTnJ/lmDX+&#10;xDs67mOrpIRDhha6GMdM61B35DCs/Egs3pufHEaRU6ubCU9S7gadGnOnHfYsHzoc6bGj+mM/OwtV&#10;nx7wa1c+G7feXseXpXyfX5+svbxIzAOoSEv8C8MPvqBDIUyVn7kJarAgQ+LvFW99eyOyklBqkhR0&#10;kev/+MU3UEsDBBQAAAAIAIdO4kAcu6Ho9AEAAOcDAAAOAAAAZHJzL2Uyb0RvYy54bWytU0tu2zAQ&#10;3RfIHQjua8k2pCSC5SzquJuiDZDkAGOSkgjwB5Kx5NMU6K6H6HGKXqND2vm1XRRFuaCG4uPjmzfD&#10;1dWkFdkLH6Q1LZ3PSkqEYZZL07f0/m779oKSEMFwUNaIlh5EoFfrszer0TViYQeruPAESUxoRtfS&#10;IUbXFEVgg9AQZtYJg5ud9RoiLn1fcA8jsmtVLMqyLkbrufOWiRDw7+a4SdeZv+sEi5+6LohIVEtR&#10;W8yzz/MuzcV6BU3vwQ2SnWTAP6jQIA1e+kS1gQjkwcvfqLRk3gbbxRmzurBdJ5nIOWA28/KXbG4H&#10;cCLnguYE92RT+H+07OP+xhPJW7qkxIDGEv34/PX7ty+kTt6MLjQIuXU3/rQKGKZEp87r9MUUyISV&#10;LxcX5yU6fECmqq7n9clbMUXCELCsq/M6ARgiqsuqXmZA8czkfIjvhdUkBS31WLtsKew/hIi3I/QR&#10;ki4OVkm+lUrlhe9375Qne8A6b/NI8vHIK5gyZGzpZbWoUAdgu3UKIobaoQHB9Pm+VyfCS+Iyjz8R&#10;J2EbCMNRQGZIMGi0jCJZB80ggF8bTuLBockGXwNNYrTglCiBjydFGRlBqr9BYnbKYJKpSMeypChO&#10;uwlpUriz/IDVfXBe9gNaOs/S0w52U3bn1PmpXV+uM+nz+1z/B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YK5g/UAAAABgEAAA8AAAAAAAAAAQAgAAAAIgAAAGRycy9kb3ducmV2LnhtbFBLAQIUABQA&#10;AAAIAIdO4kAcu6Ho9AEAAOcDAAAOAAAAAAAAAAEAIAAAACMBAABkcnMvZTJvRG9jLnhtbFBLBQYA&#10;AAAABgAGAFkBAACJBQAAAAA=&#10;">
                  <v:fill on="t" focussize="0,0"/>
                  <v:stroke color="#000000" joinstyle="miter"/>
                  <v:imagedata o:title=""/>
                  <o:lock v:ext="edit" aspectratio="f"/>
                  <v:textbox>
                    <w:txbxContent>
                      <w:p>
                        <w:pPr>
                          <w:rPr>
                            <w:rFonts w:hint="eastAsia" w:ascii="仿宋" w:hAnsi="仿宋" w:eastAsia="仿宋"/>
                            <w:sz w:val="24"/>
                          </w:rPr>
                        </w:pPr>
                        <w:r>
                          <w:rPr>
                            <w:rFonts w:hint="eastAsia" w:ascii="仿宋" w:hAnsi="仿宋" w:eastAsia="仿宋"/>
                            <w:sz w:val="24"/>
                          </w:rPr>
                          <w:t>单位将降低住房公积金缴存比例或缓缴的所需资料和相关审批表报住房公积金管理中心资金归集科。</w:t>
                        </w:r>
                      </w:p>
                    </w:txbxContent>
                  </v:textbox>
                </v:rect>
                <v:line id="直线 7" o:spid="_x0000_s1026" o:spt="20" style="position:absolute;left:2857500;top:4160520;height:396875;width:1270;" filled="f" stroked="t" coordsize="21600,21600" o:gfxdata="UEsDBAoAAAAAAIdO4kAAAAAAAAAAAAAAAAAEAAAAZHJzL1BLAwQUAAAACACHTuJA5EQrd9cAAAAG&#10;AQAADwAAAGRycy9kb3ducmV2LnhtbE2PwU7DMBBE70j8g7VI3KidCFAIcXpAKpcWUFtUlZsbL0lE&#10;vI5ipw1/z9ILXFYazWj2TTGfXCeOOITWk4ZkpkAgVd62VGt43y5uMhAhGrKm84QavjHAvLy8KExu&#10;/YnWeNzEWnAJhdxoaGLscylD1aAzYeZ7JPY+/eBMZDnU0g7mxOWuk6lS99KZlvhDY3p8arD62oxO&#10;w3q1WGa75ThVw8dz8rp9W73sQ6b19VWiHkFEnOJfGH7xGR1KZjr4kWwQnQYeEs+XvYe7W5YHDqUq&#10;SUGWhfyPX/4AUEsDBBQAAAAIAIdO4kCWd4fI4AEAAJ8DAAAOAAAAZHJzL2Uyb0RvYy54bWytU0uO&#10;EzEQ3SNxB8t70h/oJNNKZxYThg2CSMABKra725J/sj3p5CxcgxUbjjPXoOw0Ez5ig+iFu+x6fq73&#10;XN7cnrQiR+GDtKaj1aKkRBhmuTRDRz99vH+xpiREMByUNaKjZxHo7fb5s83kWlHb0SouPEESE9rJ&#10;dXSM0bVFEdgoNISFdcJgsrdeQ8SpHwruYUJ2rYq6LJfFZD133jIRAq7uLkm6zfx9L1h83/dBRKI6&#10;irXFPPo8HtJYbDfQDh7cKNlcBvxDFRqkwUOfqHYQgTx4+QeVlszbYPu4YFYXtu8lE1kDqqnK39R8&#10;GMGJrAXNCe7JpvD/aNm7494TyTv6ihIDGq/o8fOXx6/fyCp5M7nQIuTO7P08C27vk9BT73X6owRy&#10;6mi9blZNiQ6fkalalk09eytOkTAEVPUKswzTL2+W61WT2IsrjfMhvhFWkxR0VEmThEMLx7chXqA/&#10;IGlZGTJ19KapG+QE7JteQcRQO1QSzJD3Bqskv5dKpR3BD4c75ckRUifkby7hF1g6ZAdhvOByKsGg&#10;HQXw14aTeHbokcFmpqkELTglSmDvpygjI0h1RUYvwQzqL2h0QBk0Ivl8cTZFB8vPeCsPzsthRDeq&#10;XGnKYBdk2+aOTW328zwzXd/V9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kRCt31wAAAAYBAAAP&#10;AAAAAAAAAAEAIAAAACIAAABkcnMvZG93bnJldi54bWxQSwECFAAUAAAACACHTuJAlneHyOABAACf&#10;AwAADgAAAAAAAAABACAAAAAmAQAAZHJzL2Uyb0RvYy54bWxQSwUGAAAAAAYABgBZAQAAeAUAAAAA&#10;">
                  <v:fill on="f" focussize="0,0"/>
                  <v:stroke color="#000000" joinstyle="round" endarrow="block"/>
                  <v:imagedata o:title=""/>
                  <o:lock v:ext="edit" aspectratio="f"/>
                </v:line>
                <v:rect id="矩形 10" o:spid="_x0000_s1026" o:spt="1" style="position:absolute;left:1016000;top:5654040;height:515620;width:3657600;" fillcolor="#FFFFFF" filled="t" stroked="t" coordsize="21600,21600" o:gfxdata="UEsDBAoAAAAAAIdO4kAAAAAAAAAAAAAAAAAEAAAAZHJzL1BLAwQUAAAACACHTuJAVgrmD9QAAAAG&#10;AQAADwAAAGRycy9kb3ducmV2LnhtbE2PvU7DQBCEeyTe4bRIdOTO5kfE+JwCFCTKxGno1vZiG3x7&#10;lu+cGJ6ehQaalUYzmv0m3yxuUEeaQu/ZQrIyoIhr3/TcWjiU26t7UCEiNzh4JgufFGBTnJ/lmDX+&#10;xDs67mOrpIRDhha6GMdM61B35DCs/Egs3pufHEaRU6ubCU9S7gadGnOnHfYsHzoc6bGj+mM/OwtV&#10;nx7wa1c+G7feXseXpXyfX5+svbxIzAOoSEv8C8MPvqBDIUyVn7kJarAgQ+LvFW99eyOyklBqkhR0&#10;kev/+MU3UEsDBBQAAAAIAIdO4kCM89Vj9QEAAOgDAAAOAAAAZHJzL2Uyb0RvYy54bWytU82O0zAQ&#10;viPxDpbvNEnZZNmo6R4o5YJgpYUHmNpOYsl/sr1N+jRI3HgIHgfxGozdst1dOCBEDs44/vLNfN+M&#10;V9ezVmQvfJDWdLRalJQIwyyXZujop4/bF68oCREMB2WN6OhBBHq9fv5sNblWLO1oFReeIIkJ7eQ6&#10;Osbo2qIIbBQawsI6YfCwt15DxK0fCu5hQnatimVZNsVkPXfeMhECft0cD+k68/e9YPFD3wcRieoo&#10;1hbz6vO6S2uxXkE7eHCjZKcy4B+q0CANJr2n2kAEcuflb1RaMm+D7eOCWV3YvpdMZA2opiqfqLkd&#10;wYmsBc0J7t6m8P9o2fv9jSeSd/SSEgMaW/Tj89fv376QKpszudAi5tbdeLQq7QKGSence53eqIHM&#10;2PqyasoSLT50tG7qi/LiZK6YI2EIeNnUl4ighCVEVTfLDCjOTM6H+FZYTVLQUY/Ny57C/l2ImB2h&#10;vyApcbBK8q1UKm/8sHutPNkDNnqbn9Rb/OURTBkydfSqXtZYB+C89QoihtqhA8EMOd+jP8JDYhSY&#10;NP6BOBW2gTAeC8gMx9nSMopkHbSjAP7GcBIPDl02eB1oKkYLTokSeHtSlJERpPobJKpTBkWe25Ki&#10;OO9mpEnhzvIDtvfOeTmMaGmVS08nOE7ZndPop3l9uM+k5wu6/g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WCuYP1AAAAAYBAAAPAAAAAAAAAAEAIAAAACIAAABkcnMvZG93bnJldi54bWxQSwECFAAU&#10;AAAACACHTuJAjPPVY/UBAADoAwAADgAAAAAAAAABACAAAAAjAQAAZHJzL2Uyb0RvYy54bWxQSwUG&#10;AAAAAAYABgBZAQAAigUAAAAA&#10;">
                  <v:fill on="t" focussize="0,0"/>
                  <v:stroke color="#000000" joinstyle="miter"/>
                  <v:imagedata o:title=""/>
                  <o:lock v:ext="edit" aspectratio="f"/>
                  <v:textbox>
                    <w:txbxContent>
                      <w:p>
                        <w:pPr>
                          <w:rPr>
                            <w:rFonts w:hint="eastAsia" w:ascii="仿宋" w:hAnsi="仿宋" w:eastAsia="仿宋"/>
                            <w:sz w:val="24"/>
                          </w:rPr>
                        </w:pPr>
                        <w:r>
                          <w:rPr>
                            <w:rFonts w:hint="eastAsia" w:ascii="仿宋" w:hAnsi="仿宋" w:eastAsia="仿宋"/>
                            <w:sz w:val="24"/>
                          </w:rPr>
                          <w:t>报石家庄市住房公积金管委会办公室</w:t>
                        </w:r>
                        <w:r>
                          <w:rPr>
                            <w:rFonts w:hint="eastAsia" w:ascii="仿宋" w:hAnsi="仿宋" w:eastAsia="仿宋"/>
                            <w:sz w:val="24"/>
                            <w:lang w:eastAsia="zh-CN"/>
                          </w:rPr>
                          <w:t>审</w:t>
                        </w:r>
                        <w:r>
                          <w:rPr>
                            <w:rFonts w:hint="eastAsia" w:ascii="仿宋" w:hAnsi="仿宋" w:eastAsia="仿宋"/>
                            <w:sz w:val="24"/>
                          </w:rPr>
                          <w:t>批。</w:t>
                        </w:r>
                        <w:r>
                          <w:rPr>
                            <w:rFonts w:hint="eastAsia" w:ascii="仿宋" w:hAnsi="仿宋" w:eastAsia="仿宋"/>
                            <w:sz w:val="24"/>
                            <w:lang w:eastAsia="zh-CN"/>
                          </w:rPr>
                          <w:t>资金归集科将审批结果通知单位。</w:t>
                        </w:r>
                      </w:p>
                    </w:txbxContent>
                  </v:textbox>
                </v:rect>
                <v:rect id="矩形 11" o:spid="_x0000_s1026" o:spt="1" style="position:absolute;left:3200400;top:494665;height:892810;width:2514600;" fillcolor="#FFFFFF" filled="t" stroked="t" coordsize="21600,21600" o:gfxdata="UEsDBAoAAAAAAIdO4kAAAAAAAAAAAAAAAAAEAAAAZHJzL1BLAwQUAAAACACHTuJAVgrmD9QAAAAG&#10;AQAADwAAAGRycy9kb3ducmV2LnhtbE2PvU7DQBCEeyTe4bRIdOTO5kfE+JwCFCTKxGno1vZiG3x7&#10;lu+cGJ6ehQaalUYzmv0m3yxuUEeaQu/ZQrIyoIhr3/TcWjiU26t7UCEiNzh4JgufFGBTnJ/lmDX+&#10;xDs67mOrpIRDhha6GMdM61B35DCs/Egs3pufHEaRU6ubCU9S7gadGnOnHfYsHzoc6bGj+mM/OwtV&#10;nx7wa1c+G7feXseXpXyfX5+svbxIzAOoSEv8C8MPvqBDIUyVn7kJarAgQ+LvFW99eyOyklBqkhR0&#10;kev/+MU3UEsDBBQAAAAIAIdO4kB7FUgM9AEAAOcDAAAOAAAAZHJzL2Uyb0RvYy54bWytU8uO0zAU&#10;3SPxD5b3NElpqzZqOgtK2SAYaeADbm0nseSXbE+Tfg0SOz6Cz0H8BtdOmQczC4TwwrmOr8+95xx7&#10;ezVqRU7CB2lNQ6tZSYkwzHJpuoZ+/nR4taYkRDAclDWioWcR6NXu5Yvt4Goxt71VXHiCICbUg2to&#10;H6OriyKwXmgIM+uEwc3Weg0Rl74ruIcB0bUq5mW5KgbrufOWiRDw737apLuM37aCxY9tG0QkqqHY&#10;W8yzz/MxzcVuC3XnwfWSXdqAf+hCgzRY9A5qDxHIrZdPoLRk3gbbxhmzurBtK5nIHJBNVf7B5qYH&#10;JzIXFCe4O5nC/4NlH07XnkjeUDTKgEaLfn759uP7V1JVSZzBhRpzbty1v6wChonp2HqdvsiBjA19&#10;jW4sSpT43NDFZrFaLSdtxRgJw/35slqs0j7DhPVmvq6y+MU9kPMhvhNWkxQ01KN3WVI4vQ8Ri2Pq&#10;75RUN1gl+UEqlRe+O75RnpwAfT7kkcrjkUdpypChoZvlfIl9AF63VkHEUDsUIJgu13t0IjwELvN4&#10;Djg1tofQTw1khIm+llF47ATqXgB/aziJZ4ciG3wNNDWjBadECXw8KcqZEaT6m0xkpwySTB5NrqQo&#10;jscRYVJ4tPyM7t46L7seJc2O5nS8TVmdy81P1/XhOoPev8/d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YK5g/UAAAABgEAAA8AAAAAAAAAAQAgAAAAIgAAAGRycy9kb3ducmV2LnhtbFBLAQIUABQA&#10;AAAIAIdO4kB7FUgM9AEAAOcDAAAOAAAAAAAAAAEAIAAAACMBAABkcnMvZTJvRG9jLnhtbFBLBQYA&#10;AAAABgAGAFkBAACJBQAAAAA=&#10;">
                  <v:fill on="t" focussize="0,0"/>
                  <v:stroke color="#000000" joinstyle="miter"/>
                  <v:imagedata o:title=""/>
                  <o:lock v:ext="edit" aspectratio="f"/>
                  <v:textbox>
                    <w:txbxContent>
                      <w:p>
                        <w:pPr>
                          <w:rPr>
                            <w:rFonts w:ascii="仿宋" w:hAnsi="仿宋" w:eastAsia="仿宋"/>
                            <w:sz w:val="24"/>
                          </w:rPr>
                        </w:pPr>
                        <w:r>
                          <w:rPr>
                            <w:rFonts w:hint="eastAsia" w:ascii="仿宋" w:hAnsi="仿宋" w:eastAsia="仿宋"/>
                            <w:sz w:val="24"/>
                          </w:rPr>
                          <w:t>连续</w:t>
                        </w:r>
                        <w:r>
                          <w:rPr>
                            <w:rFonts w:hint="eastAsia" w:ascii="仿宋" w:hAnsi="仿宋" w:eastAsia="仿宋"/>
                            <w:sz w:val="24"/>
                            <w:lang w:val="en-US" w:eastAsia="zh-CN"/>
                          </w:rPr>
                          <w:t>6个月</w:t>
                        </w:r>
                        <w:r>
                          <w:rPr>
                            <w:rFonts w:hint="eastAsia" w:ascii="仿宋" w:hAnsi="仿宋" w:eastAsia="仿宋"/>
                            <w:sz w:val="24"/>
                          </w:rPr>
                          <w:t>亏损且单位职工平均工资水平低于本市职工上一年度月平均工资30%的单位，可申请缓缴住房公积金。</w:t>
                        </w:r>
                      </w:p>
                    </w:txbxContent>
                  </v:textbox>
                </v:rect>
                <v:rect id="矩形 12" o:spid="_x0000_s1026" o:spt="1" style="position:absolute;left:228600;top:495300;height:891540;width:2513965;" fillcolor="#FFFFFF" filled="t" stroked="t" coordsize="21600,21600" o:gfxdata="UEsDBAoAAAAAAIdO4kAAAAAAAAAAAAAAAAAEAAAAZHJzL1BLAwQUAAAACACHTuJAVgrmD9QAAAAG&#10;AQAADwAAAGRycy9kb3ducmV2LnhtbE2PvU7DQBCEeyTe4bRIdOTO5kfE+JwCFCTKxGno1vZiG3x7&#10;lu+cGJ6ehQaalUYzmv0m3yxuUEeaQu/ZQrIyoIhr3/TcWjiU26t7UCEiNzh4JgufFGBTnJ/lmDX+&#10;xDs67mOrpIRDhha6GMdM61B35DCs/Egs3pufHEaRU6ubCU9S7gadGnOnHfYsHzoc6bGj+mM/OwtV&#10;nx7wa1c+G7feXseXpXyfX5+svbxIzAOoSEv8C8MPvqBDIUyVn7kJarAgQ+LvFW99eyOyklBqkhR0&#10;kev/+MU3UEsDBBQAAAAIAIdO4kB+VBye8gEAAOYDAAAOAAAAZHJzL2Uyb0RvYy54bWytU0uOEzEQ&#10;3SNxB8t70p+ZREkrnVkQwgbBSDMcoGK7uy35J9uT7pwGiR2H4DiIa1B2wnxgFiOEF+6qdvlVvVfl&#10;9dWkFTkIH6Q1La1mJSXCMMul6Vv6+Xb3ZklJiGA4KGtES48i0KvN61fr0TWitoNVXHiCICY0o2vp&#10;EKNriiKwQWgIM+uEwcPOeg0RXd8X3MOI6FoVdVkuitF67rxlIgT8uz0d0k3G7zrB4qeuCyIS1VKs&#10;Lebd532f9mKzhqb34AbJzmXAP1ShQRpMeg+1hQjkzsu/oLRk3gbbxRmzurBdJ5nIHJBNVf7B5mYA&#10;JzIXFCe4e5nC/4NlHw/Xnkje0hUlBjS26OeXbz++fyVVncQZXWgw5sZd+7MX0ExMp87r9EUOZGpp&#10;XS8XJSp8bOnlan6BZpZWTJGwdDyvLlaLOSUMA5aran6ZA4oHHOdDfC+sJsloqcfWZUXh8CFExMLQ&#10;3yEpbbBK8p1UKju+379VnhwA27zLK6XHK0/ClCEjEp3XqQ7AaesURDS1Q/7B9DnfkxvhMXCZ13PA&#10;qbAthOFUQEY40dcyCp+FGATwd4aTeHSoscHHQFMxWnBKlMC3k6wcGUGql0QiO2WQZGrRqSnJitN+&#10;Qphk7i0/YnPvnJf9gJJWufR0gsOU1TkPfprWx34GfXiem1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WCuYP1AAAAAYBAAAPAAAAAAAAAAEAIAAAACIAAABkcnMvZG93bnJldi54bWxQSwECFAAUAAAA&#10;CACHTuJAflQcnvIBAADmAwAADgAAAAAAAAABACAAAAAjAQAAZHJzL2Uyb0RvYy54bWxQSwUGAAAA&#10;AAYABgBZAQAAhwUAAAAA&#10;">
                  <v:fill on="t" focussize="0,0"/>
                  <v:stroke color="#000000" joinstyle="miter"/>
                  <v:imagedata o:title=""/>
                  <o:lock v:ext="edit" aspectratio="f"/>
                  <v:textbox>
                    <w:txbxContent>
                      <w:p>
                        <w:pPr>
                          <w:rPr>
                            <w:rFonts w:hint="eastAsia" w:ascii="仿宋" w:hAnsi="仿宋" w:eastAsia="仿宋"/>
                            <w:sz w:val="24"/>
                          </w:rPr>
                        </w:pPr>
                        <w:r>
                          <w:rPr>
                            <w:rFonts w:hint="eastAsia" w:ascii="仿宋" w:hAnsi="仿宋" w:eastAsia="仿宋"/>
                            <w:sz w:val="24"/>
                          </w:rPr>
                          <w:t>连续</w:t>
                        </w:r>
                        <w:r>
                          <w:rPr>
                            <w:rFonts w:hint="eastAsia" w:ascii="仿宋" w:hAnsi="仿宋" w:eastAsia="仿宋"/>
                            <w:sz w:val="24"/>
                            <w:lang w:val="en-US" w:eastAsia="zh-CN"/>
                          </w:rPr>
                          <w:t>6个月</w:t>
                        </w:r>
                        <w:r>
                          <w:rPr>
                            <w:rFonts w:hint="eastAsia" w:ascii="仿宋" w:hAnsi="仿宋" w:eastAsia="仿宋"/>
                            <w:sz w:val="24"/>
                          </w:rPr>
                          <w:t>亏损且单位职工平均工资水平低于本市职工上一年度月平均工资50%的单位，可申请降低住房公积金缴存比例。</w:t>
                        </w:r>
                      </w:p>
                    </w:txbxContent>
                  </v:textbox>
                </v:rect>
                <v:line id="直线 13" o:spid="_x0000_s1026" o:spt="20" style="position:absolute;left:4114800;top:1387475;height:296545;width:635;" filled="f" stroked="t" coordsize="21600,21600" o:gfxdata="UEsDBAoAAAAAAIdO4kAAAAAAAAAAAAAAAAAEAAAAZHJzL1BLAwQUAAAACACHTuJAhoabyNQAAAAG&#10;AQAADwAAAGRycy9kb3ducmV2LnhtbE2PS0/DMBCE70j8B2uRuFStnfAQhDg9ALlxoYB63cZLEhGv&#10;09h9wK9n4QKXlUYzmv2mXB79oPY0xT6whWxhQBE3wfXcWnh9qec3oGJCdjgEJgufFGFZnZ6UWLhw&#10;4Gfar1KrpIRjgRa6lMZC69h05DEuwkgs3nuYPCaRU6vdhAcp94POjbnWHnuWDx2OdN9R87HaeQux&#10;fqNt/TVrZmZ90QbKtw9Pj2jt+Vlm7kAlOqa/MPzgCzpUwrQJO3ZRDRZkSPq94t1eXYrcSCg3WQ66&#10;KvV//OobUEsDBBQAAAAIAIdO4kAoa1N83gEAAJwDAAAOAAAAZHJzL2Uyb0RvYy54bWytU0tu2zAQ&#10;3RfoHQjua0n+xREsZxE33RStgbYHGPMjEeAPJGPZZ+k1uuqmx8k1OqTdJE03RVEtqKFm+Oa9x9H6&#10;5mg0OYgQlbMdbSY1JcIyx5XtO/rl892bFSUxgeWgnRUdPYlIbzavX61H34qpG5zmIhAEsbEdfUeH&#10;lHxbVZENwkCcOC8sJqULBhJuQ1/xACOiG11N63pZjS5wHxwTMeLX7TlJNwVfSsHSRymjSER3FLml&#10;soay7vNabdbQ9gH8oNiFBvwDCwPKYtNHqC0kIPdB/QFlFAsuOpkmzJnKSamYKBpQTVO/UPNpAC+K&#10;FjQn+keb4v+DZR8Ou0AUx7tDeywYvKOHr98evv8gzSy7M/rYYtGt3YXLLvpdyFKPMpj8RhHk2NF5&#10;08xXNYKcEGu2uppfLc7uimMiDAuWswUlDLPT6+ViXpLVE4oPMb0TzpAcdFQrm5VDC4f3MWFnLP1V&#10;kj9rS8aOXi+mGRNwcKSGhKHxKCXavpyNTit+p7TOJ2Lo97c6kAPkUShP5oe4v5XlJluIw7mupM4y&#10;BgH8reUknTx6ZHGaaaZgBKdECxz+HCEgtAmU/ptKbK0tMsgWn03N0d7xE17JvQ+qH9CJprDMGRyB&#10;wvcyrnnGnu8L0tNPtfk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oabyNQAAAAGAQAADwAAAAAA&#10;AAABACAAAAAiAAAAZHJzL2Rvd25yZXYueG1sUEsBAhQAFAAAAAgAh07iQChrU3zeAQAAnAMAAA4A&#10;AAAAAAAAAQAgAAAAIwEAAGRycy9lMm9Eb2MueG1sUEsFBgAAAAAGAAYAWQEAAHMFAAAAAA==&#10;">
                  <v:fill on="f" focussize="0,0"/>
                  <v:stroke color="#000000" joinstyle="round"/>
                  <v:imagedata o:title=""/>
                  <o:lock v:ext="edit" aspectratio="f"/>
                </v:line>
                <v:line id="直线 14" o:spid="_x0000_s1026" o:spt="20" style="position:absolute;left:1485900;top:1684020;flip:x;height:635;width:2628900;" filled="f" stroked="t" coordsize="21600,21600" o:gfxdata="UEsDBAoAAAAAAIdO4kAAAAAAAAAAAAAAAAAEAAAAZHJzL1BLAwQUAAAACACHTuJAm8WDwdQAAAAG&#10;AQAADwAAAGRycy9kb3ducmV2LnhtbE2PzU7DMBCE70h9B2srcaN2wo9oiFNVFXBBQqIEzk68JBH2&#10;OordtLw9Cxe4rDSa0ew35ebknZhxikMgDdlKgUBqgx2o01C/PlzcgojJkDUuEGr4wgibanFWmsKG&#10;I73gvE+d4BKKhdHQpzQWUsa2R2/iKoxI7H2EyZvEcuqkncyRy72TuVI30puB+ENvRtz12H7uD17D&#10;9v3p/vJ5bnxwdt3Vb9bX6jHX+nyZqTsQCU/pLww/+IwOFTM14UA2CqeBh6Tfy976+oplw6FcZTnI&#10;qpT/8atvUEsDBBQAAAAIAIdO4kBz3GxP4gEAAKcDAAAOAAAAZHJzL2Uyb0RvYy54bWytU0uOEzEQ&#10;3SNxB8t70p0miTKtdGYxYWCBINLAASr+dFvyT7YnnZyFa7Biw3HmGpTdYYCZDUL0wqrqen6u91ze&#10;XJ+MJkcRonK2o/NZTYmwzHFl+45+/nT7ak1JTGA5aGdFR88i0uvtyxeb0beicYPTXASCJDa2o+/o&#10;kJJvqyqyQRiIM+eFxaJ0wUDCNPQVDzAiu9FVU9eranSB++CYiBH/7qYi3RZ+KQVLH6WMIhHdUewt&#10;lTWU9ZDXaruBtg/gB8UubcA/dGFAWTz0kWoHCch9UM+ojGLBRSfTjDlTOSkVE0UDqpnXT9TcDeBF&#10;0YLmRP9oU/x/tOzDcR+I4nh3c0osGLyjhy9fH759J/NFdmf0sUXQjd2HSxb9PmSpJxkMkVr5d7i5&#10;iEc55ITJYr28qtHtM8ar9aJuLj6LUyIMAc2qWRcAQ8Tq9TKfU02EmdiHmN4KZ0gOOqqVzSZAC8f3&#10;MU3Qn5D8W1sydvRq2SwpYYAzJDUkDI1HVdH2ZW90WvFbpXXeEUN/uNGBHCFPRfkuLfwBy4fsIA4T&#10;rpQyDNpBAH9jOUlnj3ZZHGyaWzCCU6IFvoMcFWQCpf8Gieq1RROy25O/OTo4fsbbufdB9QM6MS9d&#10;5gpOQ7HsMrl53H7PC9Ov97X9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vFg8HUAAAABgEAAA8A&#10;AAAAAAAAAQAgAAAAIgAAAGRycy9kb3ducmV2LnhtbFBLAQIUABQAAAAIAIdO4kBz3GxP4gEAAKcD&#10;AAAOAAAAAAAAAAEAIAAAACMBAABkcnMvZTJvRG9jLnhtbFBLBQYAAAAABgAGAFkBAAB3BQAAAAA=&#10;">
                  <v:fill on="f" focussize="0,0"/>
                  <v:stroke color="#000000" joinstyle="round"/>
                  <v:imagedata o:title=""/>
                  <o:lock v:ext="edit" aspectratio="f"/>
                </v:line>
                <v:line id="直线 15" o:spid="_x0000_s1026" o:spt="20" style="position:absolute;left:2857500;top:1684020;height:396240;width:1270;" filled="f" stroked="t" coordsize="21600,21600" o:gfxdata="UEsDBAoAAAAAAIdO4kAAAAAAAAAAAAAAAAAEAAAAZHJzL1BLAwQUAAAACACHTuJA5EQrd9cAAAAG&#10;AQAADwAAAGRycy9kb3ducmV2LnhtbE2PwU7DMBBE70j8g7VI3KidCFAIcXpAKpcWUFtUlZsbL0lE&#10;vI5ipw1/z9ILXFYazWj2TTGfXCeOOITWk4ZkpkAgVd62VGt43y5uMhAhGrKm84QavjHAvLy8KExu&#10;/YnWeNzEWnAJhdxoaGLscylD1aAzYeZ7JPY+/eBMZDnU0g7mxOWuk6lS99KZlvhDY3p8arD62oxO&#10;w3q1WGa75ThVw8dz8rp9W73sQ6b19VWiHkFEnOJfGH7xGR1KZjr4kWwQnQYeEs+XvYe7W5YHDqUq&#10;SUGWhfyPX/4AUEsDBBQAAAAIAIdO4kCPl+1c5QEAAKEDAAAOAAAAZHJzL2Uyb0RvYy54bWytU0tu&#10;2zAQ3RfoHQjua8lq5DiC5SzippuiNZD2AGN+JAL8gWQs+yy9Rlfd9Di5Roe0G/eDbopqQQ01j2/m&#10;PY5WtwejyV6EqJzt6XxWUyIsc1zZoaefPt6/WlISE1gO2lnR06OI9Hb98sVq8p1o3Og0F4EgiY3d&#10;5Hs6puS7qopsFAbizHlhMSldMJBwG4aKB5iQ3eiqqetFNbnAfXBMxIhfN6ckXRd+KQVLH6SMIhHd&#10;U+wtlTWUdZfXar2CbgjgR8XObcA/dGFAWSz6TLWBBOQxqD+ojGLBRSfTjDlTOSkVE0UDqpnXv6l5&#10;GMGLogXNif7Zpvj/aNn7/TYQxfHuGkosGLyjp89fnr5+I/M2uzP52CHozm7DeRf9NmSpBxlMfqMI&#10;cuhps2yv2xo9PiLXYnlVN2d3xSERhoB5c41ZhunXN4vmqmSrC40PMb0VzpAc9FQrm6VDB/t3MWFp&#10;hP6A5M/akqmnN23TIifg5EgNCUPjUUu0QzkbnVb8XmmdT8Qw7O50IHvIs1CeLBB5f4HlIhuI4wlX&#10;UqcpGQXwN5aTdPRoksVxprkFIzglWuD05wgJoUug9AWZggI76L+gsby22EX2+eRsjnaOH/FeHn1Q&#10;w4huzEunOYNzUHo+z2wetJ/3henyZ62/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REK3fXAAAA&#10;BgEAAA8AAAAAAAAAAQAgAAAAIgAAAGRycy9kb3ducmV2LnhtbFBLAQIUABQAAAAIAIdO4kCPl+1c&#10;5QEAAKEDAAAOAAAAAAAAAAEAIAAAACYBAABkcnMvZTJvRG9jLnhtbFBLBQYAAAAABgAGAFkBAAB9&#10;BQAAAAA=&#10;">
                  <v:fill on="f" focussize="0,0"/>
                  <v:stroke color="#000000" joinstyle="round" endarrow="block"/>
                  <v:imagedata o:title=""/>
                  <o:lock v:ext="edit" aspectratio="f"/>
                </v:line>
                <v:rect id="矩形 16" o:spid="_x0000_s1026" o:spt="1" style="position:absolute;left:1028700;top:4556760;height:692785;width:3658235;" fillcolor="#FFFFFF" filled="t" stroked="t" coordsize="21600,21600" o:gfxdata="UEsDBAoAAAAAAIdO4kAAAAAAAAAAAAAAAAAEAAAAZHJzL1BLAwQUAAAACACHTuJAVgrmD9QAAAAG&#10;AQAADwAAAGRycy9kb3ducmV2LnhtbE2PvU7DQBCEeyTe4bRIdOTO5kfE+JwCFCTKxGno1vZiG3x7&#10;lu+cGJ6ehQaalUYzmv0m3yxuUEeaQu/ZQrIyoIhr3/TcWjiU26t7UCEiNzh4JgufFGBTnJ/lmDX+&#10;xDs67mOrpIRDhha6GMdM61B35DCs/Egs3pufHEaRU6ubCU9S7gadGnOnHfYsHzoc6bGj+mM/OwtV&#10;nx7wa1c+G7feXseXpXyfX5+svbxIzAOoSEv8C8MPvqBDIUyVn7kJarAgQ+LvFW99eyOyklBqkhR0&#10;kev/+MU3UEsDBBQAAAAIAIdO4kDxEh6x8wEAAOkDAAAOAAAAZHJzL2Uyb0RvYy54bWytU8uu0zAQ&#10;3SPxD5b3NGlK0t6o6V1QygbBlS58gOtHYskv2b5N+jVI7PgIPgfxG4zdcB/AAiG8cGbi4zMzZ8bb&#10;60krdOI+SGs6vFyUGHFDLZOm7/DHD4cXG4xCJIYRZQ3v8JkHfL17/mw7upZXdrCKcY+AxIR2dB0e&#10;YnRtUQQ6cE3Cwjpu4FBYr0kE1/cF82QEdq2KqiybYrSeOW8pDwH+7i+HeJf5heA0vhci8IhUhyG3&#10;mHef92Pai92WtL0nbpB0ToP8QxaaSANB76n2JBJ05+VvVFpSb4MVcUGtLqwQkvJcA1SzLH+p5nYg&#10;judaQJzg7mUK/4+WvjvdeCQZ9G6FkSEaevT905dvXz+jZZPUGV1oAXTrbvzsBTBTqZPwOn2hCDTB&#10;/bLarEvQ+Nzhl3XdrJtZXT5FRAGwaupNtaoxooBorqr1pk4Bigcm50N8w61Gyeiwh+5lUcnpbYgX&#10;6E9IChyskuwglcqO74+vlEcnAp0+5DWzP4Epg8YOX9VVyoPAwAlFIpjagQTB9DnekxvhMXGZ15+I&#10;U2J7EoZLApkhwUirZeQ+WwMn7LVhKJ4dqGzgPeCUjOYMI8Xh+SQrIyOR6m+QoJ0yIGFq0qUtyYrT&#10;cQKaZB4tO0N/75yX/QCSLnPq6QTmKWs/z34a2Md+Jn14obs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grmD9QAAAAGAQAADwAAAAAAAAABACAAAAAiAAAAZHJzL2Rvd25yZXYueG1sUEsBAhQAFAAA&#10;AAgAh07iQPESHrHzAQAA6QMAAA4AAAAAAAAAAQAgAAAAIwEAAGRycy9lMm9Eb2MueG1sUEsFBgAA&#10;AAAGAAYAWQEAAIgFAAAAAA==&#10;">
                  <v:fill on="t" focussize="0,0"/>
                  <v:stroke color="#000000" joinstyle="miter"/>
                  <v:imagedata o:title=""/>
                  <o:lock v:ext="edit" aspectratio="f"/>
                  <v:textbox>
                    <w:txbxContent>
                      <w:p>
                        <w:pPr>
                          <w:rPr>
                            <w:rFonts w:hint="eastAsia" w:ascii="仿宋" w:hAnsi="仿宋" w:eastAsia="仿宋"/>
                            <w:sz w:val="24"/>
                          </w:rPr>
                        </w:pPr>
                        <w:r>
                          <w:rPr>
                            <w:rFonts w:hint="eastAsia" w:ascii="仿宋" w:hAnsi="仿宋" w:eastAsia="仿宋"/>
                            <w:sz w:val="24"/>
                          </w:rPr>
                          <w:t>资金归集科对单位所报材料进行</w:t>
                        </w:r>
                        <w:r>
                          <w:rPr>
                            <w:rFonts w:hint="eastAsia" w:ascii="仿宋" w:hAnsi="仿宋" w:eastAsia="仿宋"/>
                            <w:sz w:val="24"/>
                            <w:lang w:eastAsia="zh-CN"/>
                          </w:rPr>
                          <w:t>审核</w:t>
                        </w:r>
                        <w:r>
                          <w:rPr>
                            <w:rFonts w:hint="eastAsia" w:ascii="仿宋" w:hAnsi="仿宋" w:eastAsia="仿宋"/>
                            <w:sz w:val="24"/>
                          </w:rPr>
                          <w:t>，于两个工作日内提出初审意见。</w:t>
                        </w:r>
                      </w:p>
                    </w:txbxContent>
                  </v:textbox>
                </v:rect>
                <v:line id="直线 17" o:spid="_x0000_s1026" o:spt="20" style="position:absolute;left:2743200;top:4853940;height:0;width:0;" filled="f" stroked="t" coordsize="21600,21600" o:gfxdata="UEsDBAoAAAAAAIdO4kAAAAAAAAAAAAAAAAAEAAAAZHJzL1BLAwQUAAAACACHTuJA5EQrd9cAAAAG&#10;AQAADwAAAGRycy9kb3ducmV2LnhtbE2PwU7DMBBE70j8g7VI3KidCFAIcXpAKpcWUFtUlZsbL0lE&#10;vI5ipw1/z9ILXFYazWj2TTGfXCeOOITWk4ZkpkAgVd62VGt43y5uMhAhGrKm84QavjHAvLy8KExu&#10;/YnWeNzEWnAJhdxoaGLscylD1aAzYeZ7JPY+/eBMZDnU0g7mxOWuk6lS99KZlvhDY3p8arD62oxO&#10;w3q1WGa75ThVw8dz8rp9W73sQ6b19VWiHkFEnOJfGH7xGR1KZjr4kWwQnQYeEs+XvYe7W5YHDqUq&#10;SUGWhfyPX/4AUEsDBBQAAAAIAIdO4kA5A8N33wEAAJkDAAAOAAAAZHJzL2Uyb0RvYy54bWytU0uO&#10;EzEQ3SNxB8t70kkmYWZa6cxiwrBBMNLAASr+dFvyTy5POjkL12DFhuPMNSg7YcJHbBBZOGXX83O9&#10;V9Wrm72zbKcSmuA7PptMOVNeBGl83/FPH+9eXXGGGbwEG7zq+EEhv1m/fLEaY6vmYQhWqsSIxGM7&#10;xo4POce2aVAMygFOQlSekjokB5m2qW9kgpHYnW3m0+nrZgxJxhSEQqTTzTHJ15VfayXyB61RZWY7&#10;TrXluqa6bsvarFfQ9gniYMSpDPiHKhwYT48+U20gA3tM5g8qZ0QKGHSeiOCaoLURqmogNbPpb2oe&#10;BoiqaiFzMD7bhP+PVrzf3SdmJPVuwZkHRz16+vzl6es3Nrss7owRWwLd+vt02mG8T0XqXidX/kkE&#10;23d8frm4oI5wduj44mp5cb04uav2mQkCUEpQrp425+sxYX6rgmMl6Lg1vkiGFnbvMNOTBP0BKcfW&#10;s7Hj18v5kuiAJkZbyBS6SBrQ9/UuBmvknbG23MDUb29tYjsoM1B/RRjx/gIrj2wAhyOupo7TMSiQ&#10;b7xk+RDJHE9jzEsJTknOrKKpLxERQpvB2DMyJwO+t39B0/PWUxXF36OjJdoGeaB+PMZk+oHcmNVK&#10;S4b6X2s+zWoZsJ/3len8Ra2/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REK3fXAAAABgEAAA8A&#10;AAAAAAAAAQAgAAAAIgAAAGRycy9kb3ducmV2LnhtbFBLAQIUABQAAAAIAIdO4kA5A8N33wEAAJkD&#10;AAAOAAAAAAAAAAEAIAAAACYBAABkcnMvZTJvRG9jLnhtbFBLBQYAAAAABgAGAFkBAAB3BQAAAAA=&#10;">
                  <v:fill on="f" focussize="0,0"/>
                  <v:stroke color="#000000" joinstyle="round" endarrow="block"/>
                  <v:imagedata o:title=""/>
                  <o:lock v:ext="edit" aspectratio="f"/>
                </v:line>
                <v:line id="直线 18" o:spid="_x0000_s1026" o:spt="20" style="position:absolute;left:2908300;top:5236845;height:297180;width:1270;" filled="f" stroked="t" coordsize="21600,21600" o:gfxdata="UEsDBAoAAAAAAIdO4kAAAAAAAAAAAAAAAAAEAAAAZHJzL1BLAwQUAAAACACHTuJA5EQrd9cAAAAG&#10;AQAADwAAAGRycy9kb3ducmV2LnhtbE2PwU7DMBBE70j8g7VI3KidCFAIcXpAKpcWUFtUlZsbL0lE&#10;vI5ipw1/z9ILXFYazWj2TTGfXCeOOITWk4ZkpkAgVd62VGt43y5uMhAhGrKm84QavjHAvLy8KExu&#10;/YnWeNzEWnAJhdxoaGLscylD1aAzYeZ7JPY+/eBMZDnU0g7mxOWuk6lS99KZlvhDY3p8arD62oxO&#10;w3q1WGa75ThVw8dz8rp9W73sQ6b19VWiHkFEnOJfGH7xGR1KZjr4kWwQnQYeEs+XvYe7W5YHDqUq&#10;SUGWhfyPX/4AUEsDBBQAAAAIAIdO4kCrvJKw5gEAAKEDAAAOAAAAZHJzL2Uyb0RvYy54bWytU0tu&#10;2zAQ3RfoHQjua31SJ7JgOYu46aZoDaQ9wJikJAL8gWQs+yy9Rlfd9Di5RoeUG/eDbopqQQ01wzfv&#10;PY7Wt0etyEH4IK3paLUoKRGGWS7N0NFPH+9fNZSECIaDskZ09CQCvd28fLGeXCtqO1rFhScIYkI7&#10;uY6OMbq2KAIbhYawsE4YTPbWa4i49UPBPUyIrlVRl+V1MVnPnbdMhIBft3OSbjJ+3wsWP/R9EJGo&#10;jiK3mFef131ai80a2sGDGyU704B/YKFBGmz6DLWFCOTRyz+gtGTeBtvHBbO6sH0vmcgaUE1V/qbm&#10;YQQnshY0J7hnm8L/g2XvDztPJMe7W1JiQOMdPX3+8vT1G6ma5M7kQotFd2bnz7vgdj5JPfZepzeK&#10;IMeO1quyuSrR41NHl/XVdfN6ObsrjpEwLKjqG8wyTNerm6rJ3hcXGOdDfCusJinoqJImSYcWDu9C&#10;xNZY+qMkfVaGTB1dLWukzQAnp1cQMdQOtQQz5LPBKsnvpVLpRPDD/k55coA0C/lJBBH3l7LUZAth&#10;nOtyatYxCuBvDCfx5NAkg+NMEwUtOCVK4PSnCAGhjSDVpTJ6CWZQf6nG9sogi+Tz7GyK9paf8F4e&#10;nZfDiG5UmWnK4BxkzueZTYP28z4jXf6szX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kRCt31wAA&#10;AAYBAAAPAAAAAAAAAAEAIAAAACIAAABkcnMvZG93bnJldi54bWxQSwECFAAUAAAACACHTuJAq7yS&#10;sOYBAAChAwAADgAAAAAAAAABACAAAAAmAQAAZHJzL2Uyb0RvYy54bWxQSwUGAAAAAAYABgBZAQAA&#10;fgUAAAAA&#10;">
                  <v:fill on="f" focussize="0,0"/>
                  <v:stroke color="#000000" joinstyle="round" endarrow="block"/>
                  <v:imagedata o:title=""/>
                  <o:lock v:ext="edit" aspectratio="f"/>
                </v:line>
                <v:line id="直线 19" o:spid="_x0000_s1026" o:spt="20" style="position:absolute;left:1485900;top:1386840;height:297180;width:635;" filled="f" stroked="t" coordsize="21600,21600" o:gfxdata="UEsDBAoAAAAAAIdO4kAAAAAAAAAAAAAAAAAEAAAAZHJzL1BLAwQUAAAACACHTuJAhoabyNQAAAAG&#10;AQAADwAAAGRycy9kb3ducmV2LnhtbE2PS0/DMBCE70j8B2uRuFStnfAQhDg9ALlxoYB63cZLEhGv&#10;09h9wK9n4QKXlUYzmv2mXB79oPY0xT6whWxhQBE3wfXcWnh9qec3oGJCdjgEJgufFGFZnZ6UWLhw&#10;4Gfar1KrpIRjgRa6lMZC69h05DEuwkgs3nuYPCaRU6vdhAcp94POjbnWHnuWDx2OdN9R87HaeQux&#10;fqNt/TVrZmZ90QbKtw9Pj2jt+Vlm7kAlOqa/MPzgCzpUwrQJO3ZRDRZkSPq94t1eXYrcSCg3WQ66&#10;KvV//OobUEsDBBQAAAAIAIdO4kBF87tK3QEAAJwDAAAOAAAAZHJzL2Uyb0RvYy54bWytU0tu2zAQ&#10;3RfoHQjua0lO7MqC5SzippuiNZD2AGN+JAL8gWQs+yy9Rlfd9Di5Roe0m/SzKYpqQQ01wzfzHp/W&#10;N0ejyUGEqJztaTOrKRGWOa7s0NNPH+9etZTEBJaDdlb09CQivdm8fLGefCfmbnSai0AQxMZu8j0d&#10;U/JdVUU2CgNx5rywmJQuGEi4DUPFA0yIbnQ1r+tlNbnAfXBMxIhft+ck3RR8KQVLH6SMIhHdU5wt&#10;lTWUdZ/XarOGbgjgR8UuY8A/TGFAWWz6BLWFBOQhqD+gjGLBRSfTjDlTOSkVE4UDsmnq39jcj+BF&#10;4YLiRP8kU/x/sOz9YReI4nh3S0osGLyjx89fHr9+I80qqzP52GHRrd2Fyy76XchUjzKY/EYS5Ijn&#10;r9vFqkaNTxhftcv2+qKuOCbCsGB5taCEYXa+et20JVk9o/gQ01vhDMlBT7WymTl0cHgXE3bG0h8l&#10;+bO2ZOrpajHPmIDGkRoShsYjlWiHcjY6rfid0jqfiGHY3+pADpCtUJ7MD3F/KctNthDHc11JnU0y&#10;CuBvLCfp5FEji26meQQjOCVaoPlzhIDQJVD6byqxtbY4QZb4LGqO9o6f8EoefFDDiEo0ZcqcQQuU&#10;eS92zR77eV+Qnn+qzX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GhpvI1AAAAAYBAAAPAAAAAAAA&#10;AAEAIAAAACIAAABkcnMvZG93bnJldi54bWxQSwECFAAUAAAACACHTuJARfO7St0BAACcAwAADgAA&#10;AAAAAAABACAAAAAjAQAAZHJzL2Uyb0RvYy54bWxQSwUGAAAAAAYABgBZAQAAcgUAAAAA&#10;">
                  <v:fill on="f" focussize="0,0"/>
                  <v:stroke color="#000000" joinstyle="round"/>
                  <v:imagedata o:title=""/>
                  <o:lock v:ext="edit" aspectratio="f"/>
                </v:line>
                <w10:wrap type="none"/>
                <w10:anchorlock/>
              </v:group>
            </w:pict>
          </mc:Fallback>
        </mc:AlternateConten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Menlo">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7CE372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kfzx</dc:creator>
  <cp:lastModifiedBy>kfzx</cp:lastModifiedBy>
  <dcterms:modified xsi:type="dcterms:W3CDTF">2018-06-11T07:52:50Z</dcterms:modified>
  <dc:title> 石家庄住房公积金管理中心</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